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B8681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June</w:t>
      </w:r>
      <w:r w:rsidR="00987E74">
        <w:rPr>
          <w:b/>
          <w:color w:val="000060"/>
          <w:sz w:val="28"/>
          <w:szCs w:val="28"/>
        </w:rPr>
        <w:t xml:space="preserve"> </w:t>
      </w:r>
      <w:r w:rsidR="004046C5">
        <w:rPr>
          <w:b/>
          <w:color w:val="000060"/>
          <w:sz w:val="28"/>
          <w:szCs w:val="28"/>
        </w:rPr>
        <w:t>20</w:t>
      </w:r>
      <w:r w:rsidR="00C21657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B86812" w:rsidP="004046C5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Jun</w:t>
            </w:r>
            <w:r w:rsidR="00987E74">
              <w:rPr>
                <w:color w:val="00006E"/>
                <w:sz w:val="22"/>
              </w:rPr>
              <w:t xml:space="preserve"> </w:t>
            </w:r>
            <w:r w:rsidR="00C21657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B86812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B86812" w:rsidRPr="008C4560" w:rsidRDefault="00B868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</w:t>
            </w:r>
            <w:r w:rsidR="000B28DC">
              <w:rPr>
                <w:color w:val="00006E"/>
                <w:sz w:val="20"/>
              </w:rPr>
              <w:t xml:space="preserve">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B86812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B86812" w:rsidRPr="008C4560" w:rsidRDefault="00B86812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0B28DC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FFFFFF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B86812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B86812" w:rsidRPr="008C4560" w:rsidRDefault="00B868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0B28DC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clear" w:color="99CCFF" w:fill="FFFFFF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B86812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B86812" w:rsidRPr="008C4560" w:rsidRDefault="00B868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0B28DC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B86812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B86812" w:rsidRPr="008C4560" w:rsidRDefault="00B868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</w:t>
            </w:r>
            <w:r w:rsidR="000B28DC">
              <w:rPr>
                <w:color w:val="00006E"/>
                <w:sz w:val="20"/>
              </w:rPr>
              <w:t xml:space="preserve">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B86812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B86812" w:rsidRDefault="00B86812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0B28DC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B86812" w:rsidRPr="00E1574E" w:rsidRDefault="00B86812" w:rsidP="00B86812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Pr="0020074D" w:rsidRDefault="00347080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20074D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218F4" w:rsidRDefault="008218F4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68278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44EB3"/>
    <w:rsid w:val="00082AF0"/>
    <w:rsid w:val="000B28DC"/>
    <w:rsid w:val="000E23DC"/>
    <w:rsid w:val="0013433F"/>
    <w:rsid w:val="00166267"/>
    <w:rsid w:val="001C2AC0"/>
    <w:rsid w:val="001D4350"/>
    <w:rsid w:val="001F4363"/>
    <w:rsid w:val="0020015C"/>
    <w:rsid w:val="0020074D"/>
    <w:rsid w:val="00232821"/>
    <w:rsid w:val="00253022"/>
    <w:rsid w:val="00271123"/>
    <w:rsid w:val="002778E5"/>
    <w:rsid w:val="00293B61"/>
    <w:rsid w:val="002B3E87"/>
    <w:rsid w:val="002B51E2"/>
    <w:rsid w:val="002F3C4E"/>
    <w:rsid w:val="00304344"/>
    <w:rsid w:val="003427DB"/>
    <w:rsid w:val="0034668A"/>
    <w:rsid w:val="00347080"/>
    <w:rsid w:val="003515F1"/>
    <w:rsid w:val="003600CA"/>
    <w:rsid w:val="00393C94"/>
    <w:rsid w:val="004046C5"/>
    <w:rsid w:val="00417768"/>
    <w:rsid w:val="004578A0"/>
    <w:rsid w:val="00475CDC"/>
    <w:rsid w:val="00481462"/>
    <w:rsid w:val="004A5243"/>
    <w:rsid w:val="004D4D99"/>
    <w:rsid w:val="004F7D2C"/>
    <w:rsid w:val="00517BAE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82781"/>
    <w:rsid w:val="006A419F"/>
    <w:rsid w:val="006B4580"/>
    <w:rsid w:val="006D5EC9"/>
    <w:rsid w:val="00705FF8"/>
    <w:rsid w:val="00731AB7"/>
    <w:rsid w:val="007C08AC"/>
    <w:rsid w:val="007D082A"/>
    <w:rsid w:val="007D3882"/>
    <w:rsid w:val="007E3F78"/>
    <w:rsid w:val="008218F4"/>
    <w:rsid w:val="00844D75"/>
    <w:rsid w:val="0085739C"/>
    <w:rsid w:val="00871E36"/>
    <w:rsid w:val="00894A12"/>
    <w:rsid w:val="008C4560"/>
    <w:rsid w:val="008C598B"/>
    <w:rsid w:val="008F0080"/>
    <w:rsid w:val="00902981"/>
    <w:rsid w:val="00903617"/>
    <w:rsid w:val="00910163"/>
    <w:rsid w:val="009547D1"/>
    <w:rsid w:val="00987E74"/>
    <w:rsid w:val="009A5567"/>
    <w:rsid w:val="009D0443"/>
    <w:rsid w:val="00A2420B"/>
    <w:rsid w:val="00A26F7A"/>
    <w:rsid w:val="00A306EC"/>
    <w:rsid w:val="00A4749F"/>
    <w:rsid w:val="00A8605A"/>
    <w:rsid w:val="00AA36B2"/>
    <w:rsid w:val="00AB5D28"/>
    <w:rsid w:val="00AC3620"/>
    <w:rsid w:val="00B365B0"/>
    <w:rsid w:val="00B40D85"/>
    <w:rsid w:val="00B86812"/>
    <w:rsid w:val="00BA53D3"/>
    <w:rsid w:val="00BE0238"/>
    <w:rsid w:val="00C160C8"/>
    <w:rsid w:val="00C21657"/>
    <w:rsid w:val="00C441A2"/>
    <w:rsid w:val="00CB685C"/>
    <w:rsid w:val="00CC71F8"/>
    <w:rsid w:val="00CD6626"/>
    <w:rsid w:val="00CD7C45"/>
    <w:rsid w:val="00CF6F06"/>
    <w:rsid w:val="00D1614C"/>
    <w:rsid w:val="00D23B4A"/>
    <w:rsid w:val="00D53F07"/>
    <w:rsid w:val="00D77424"/>
    <w:rsid w:val="00D8096B"/>
    <w:rsid w:val="00DB57C1"/>
    <w:rsid w:val="00DC5D18"/>
    <w:rsid w:val="00DF1E9C"/>
    <w:rsid w:val="00DF344B"/>
    <w:rsid w:val="00DF3C08"/>
    <w:rsid w:val="00E1574E"/>
    <w:rsid w:val="00E32847"/>
    <w:rsid w:val="00E87C82"/>
    <w:rsid w:val="00ED3014"/>
    <w:rsid w:val="00ED45CE"/>
    <w:rsid w:val="00EE5A52"/>
    <w:rsid w:val="00F61557"/>
    <w:rsid w:val="00F75D11"/>
    <w:rsid w:val="00F93129"/>
    <w:rsid w:val="00FA2653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35F8C55-ED1B-4D3B-85B6-57A201EC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2059</vt:lpstr>
    </vt:vector>
  </TitlesOfParts>
  <Company/>
  <LinksUpToDate>false</LinksUpToDate>
  <CharactersWithSpaces>526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151</cp:revision>
  <cp:lastPrinted>2005-12-18T09:47:00Z</cp:lastPrinted>
  <dcterms:created xsi:type="dcterms:W3CDTF">2004-11-20T15:31:00Z</dcterms:created>
  <dcterms:modified xsi:type="dcterms:W3CDTF">2015-11-22T12:59:00Z</dcterms:modified>
</cp:coreProperties>
</file>